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5D" w:rsidRDefault="002C2E33" w:rsidP="00A3115D">
      <w:pPr>
        <w:shd w:val="clear" w:color="auto" w:fill="FFFFFF"/>
        <w:spacing w:after="0" w:line="240" w:lineRule="auto"/>
        <w:jc w:val="lowKashida"/>
        <w:outlineLvl w:val="1"/>
        <w:rPr>
          <w:rFonts w:ascii="Arial" w:eastAsia="Times New Roman" w:hAnsi="Arial" w:cs="Arial"/>
          <w:sz w:val="24"/>
          <w:szCs w:val="24"/>
        </w:rPr>
      </w:pPr>
      <w:r w:rsidRPr="00A3115D">
        <w:rPr>
          <w:rFonts w:ascii="Arial" w:eastAsia="Times New Roman" w:hAnsi="Arial" w:cs="Arial"/>
          <w:b/>
          <w:bCs/>
          <w:sz w:val="36"/>
          <w:szCs w:val="36"/>
        </w:rPr>
        <w:fldChar w:fldCharType="begin"/>
      </w:r>
      <w:r w:rsidRPr="00A3115D">
        <w:rPr>
          <w:rFonts w:ascii="Arial" w:eastAsia="Times New Roman" w:hAnsi="Arial" w:cs="Arial"/>
          <w:b/>
          <w:bCs/>
          <w:sz w:val="36"/>
          <w:szCs w:val="36"/>
        </w:rPr>
        <w:instrText xml:space="preserve"> HYPERLINK "http://www.iora-rcstt.org/iora/news/22-eighth-bi-annual-meeting-of-the-committee-of-senior-officials-cso" </w:instrText>
      </w:r>
      <w:r w:rsidRPr="00A3115D">
        <w:rPr>
          <w:rFonts w:ascii="Arial" w:eastAsia="Times New Roman" w:hAnsi="Arial" w:cs="Arial"/>
          <w:b/>
          <w:bCs/>
          <w:sz w:val="36"/>
          <w:szCs w:val="36"/>
        </w:rPr>
        <w:fldChar w:fldCharType="separate"/>
      </w:r>
      <w:r w:rsidRPr="00A3115D">
        <w:rPr>
          <w:rFonts w:ascii="Arial" w:eastAsia="Times New Roman" w:hAnsi="Arial" w:cs="Arial"/>
          <w:b/>
          <w:bCs/>
          <w:sz w:val="36"/>
          <w:szCs w:val="36"/>
        </w:rPr>
        <w:t>Eighth Bi-annual Meeting of the Committee of Senior Officials (CSO)</w:t>
      </w:r>
      <w:r w:rsidRPr="00A3115D">
        <w:rPr>
          <w:rFonts w:ascii="Arial" w:eastAsia="Times New Roman" w:hAnsi="Arial" w:cs="Arial"/>
          <w:b/>
          <w:bCs/>
          <w:sz w:val="36"/>
          <w:szCs w:val="36"/>
        </w:rPr>
        <w:fldChar w:fldCharType="end"/>
      </w:r>
    </w:p>
    <w:p w:rsidR="00A3115D" w:rsidRDefault="002C2E33" w:rsidP="00A3115D">
      <w:pPr>
        <w:shd w:val="clear" w:color="auto" w:fill="FFFFFF"/>
        <w:spacing w:after="0" w:line="240" w:lineRule="auto"/>
        <w:jc w:val="lowKashida"/>
        <w:outlineLvl w:val="1"/>
        <w:rPr>
          <w:rFonts w:ascii="Arial" w:eastAsia="Times New Roman" w:hAnsi="Arial" w:cs="Arial"/>
          <w:sz w:val="24"/>
          <w:szCs w:val="24"/>
        </w:rPr>
      </w:pPr>
      <w:r w:rsidRPr="00A3115D">
        <w:rPr>
          <w:rFonts w:ascii="Arial" w:eastAsia="Times New Roman" w:hAnsi="Arial" w:cs="Arial"/>
          <w:sz w:val="24"/>
          <w:szCs w:val="24"/>
        </w:rPr>
        <w:br/>
      </w:r>
      <w:r w:rsidRPr="00A3115D">
        <w:rPr>
          <w:rFonts w:ascii="Arial" w:eastAsia="Times New Roman" w:hAnsi="Arial" w:cs="Arial"/>
          <w:sz w:val="24"/>
          <w:szCs w:val="24"/>
        </w:rPr>
        <w:br/>
        <w:t xml:space="preserve">The Republic of South Africa, the current Chair of IORA, will convene the Eighth Bi-annual CSO meeting on </w:t>
      </w:r>
      <w:bookmarkStart w:id="0" w:name="_GoBack"/>
      <w:r w:rsidRPr="00A3115D">
        <w:rPr>
          <w:rFonts w:ascii="Arial" w:eastAsia="Times New Roman" w:hAnsi="Arial" w:cs="Arial"/>
          <w:sz w:val="24"/>
          <w:szCs w:val="24"/>
        </w:rPr>
        <w:t xml:space="preserve">30 – 31 July 2018 </w:t>
      </w:r>
      <w:bookmarkEnd w:id="0"/>
      <w:r w:rsidRPr="00A3115D">
        <w:rPr>
          <w:rFonts w:ascii="Arial" w:eastAsia="Times New Roman" w:hAnsi="Arial" w:cs="Arial"/>
          <w:sz w:val="24"/>
          <w:szCs w:val="24"/>
        </w:rPr>
        <w:t xml:space="preserve">in Durban, with the support of the IORA Secretariat. The meeting brings together the 21 Member States and </w:t>
      </w:r>
      <w:proofErr w:type="spellStart"/>
      <w:r w:rsidRPr="00A3115D">
        <w:rPr>
          <w:rFonts w:ascii="Arial" w:eastAsia="Times New Roman" w:hAnsi="Arial" w:cs="Arial"/>
          <w:sz w:val="24"/>
          <w:szCs w:val="24"/>
        </w:rPr>
        <w:t>Specialised</w:t>
      </w:r>
      <w:proofErr w:type="spellEnd"/>
      <w:r w:rsidRPr="00A3115D">
        <w:rPr>
          <w:rFonts w:ascii="Arial" w:eastAsia="Times New Roman" w:hAnsi="Arial" w:cs="Arial"/>
          <w:sz w:val="24"/>
          <w:szCs w:val="24"/>
        </w:rPr>
        <w:t xml:space="preserve"> Agencies to take stock of the progress and to chart the way forward, with a special focus on the implementation of the IORA Action Plan 2017-2021.</w:t>
      </w:r>
      <w:r w:rsidR="00A3115D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2E33" w:rsidRPr="00A3115D" w:rsidRDefault="002C2E33" w:rsidP="00A3115D">
      <w:pPr>
        <w:shd w:val="clear" w:color="auto" w:fill="FFFFFF"/>
        <w:spacing w:after="0" w:line="240" w:lineRule="auto"/>
        <w:jc w:val="lowKashida"/>
        <w:outlineLvl w:val="1"/>
        <w:rPr>
          <w:rFonts w:ascii="Arial" w:eastAsia="Times New Roman" w:hAnsi="Arial" w:cs="Arial"/>
          <w:sz w:val="24"/>
          <w:szCs w:val="24"/>
        </w:rPr>
      </w:pPr>
      <w:r w:rsidRPr="00A3115D">
        <w:rPr>
          <w:rFonts w:ascii="Arial" w:eastAsia="Times New Roman" w:hAnsi="Arial" w:cs="Arial"/>
          <w:sz w:val="24"/>
          <w:szCs w:val="24"/>
        </w:rPr>
        <w:br/>
        <w:t xml:space="preserve">Member States will exchange views on the strengthening of the IORA Secretariat; engagement with Dialogue Partners, international and regional </w:t>
      </w:r>
      <w:proofErr w:type="spellStart"/>
      <w:r w:rsidRPr="00A3115D">
        <w:rPr>
          <w:rFonts w:ascii="Arial" w:eastAsia="Times New Roman" w:hAnsi="Arial" w:cs="Arial"/>
          <w:sz w:val="24"/>
          <w:szCs w:val="24"/>
        </w:rPr>
        <w:t>organisations</w:t>
      </w:r>
      <w:proofErr w:type="spellEnd"/>
      <w:r w:rsidRPr="00A3115D">
        <w:rPr>
          <w:rFonts w:ascii="Arial" w:eastAsia="Times New Roman" w:hAnsi="Arial" w:cs="Arial"/>
          <w:sz w:val="24"/>
          <w:szCs w:val="24"/>
        </w:rPr>
        <w:t xml:space="preserve">; new project proposals by Member States; and financial management including the IORA Special Fund. IORA’s partners, which include its </w:t>
      </w:r>
      <w:proofErr w:type="spellStart"/>
      <w:r w:rsidRPr="00A3115D">
        <w:rPr>
          <w:rFonts w:ascii="Arial" w:eastAsia="Times New Roman" w:hAnsi="Arial" w:cs="Arial"/>
          <w:sz w:val="24"/>
          <w:szCs w:val="24"/>
        </w:rPr>
        <w:t>Specialised</w:t>
      </w:r>
      <w:proofErr w:type="spellEnd"/>
      <w:r w:rsidRPr="00A3115D">
        <w:rPr>
          <w:rFonts w:ascii="Arial" w:eastAsia="Times New Roman" w:hAnsi="Arial" w:cs="Arial"/>
          <w:sz w:val="24"/>
          <w:szCs w:val="24"/>
        </w:rPr>
        <w:t xml:space="preserve"> Agencies and the Chair in Indian Ocean Studies, will also have the opportunity to present reports of their activities as well as their future programs.</w:t>
      </w:r>
    </w:p>
    <w:p w:rsidR="0068325E" w:rsidRPr="00A3115D" w:rsidRDefault="00A3115D" w:rsidP="00A3115D">
      <w:pPr>
        <w:spacing w:after="0" w:line="240" w:lineRule="auto"/>
        <w:jc w:val="lowKashida"/>
      </w:pPr>
    </w:p>
    <w:sectPr w:rsidR="0068325E" w:rsidRPr="00A3115D" w:rsidSect="00A3115D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D6"/>
    <w:rsid w:val="002B26EE"/>
    <w:rsid w:val="002C2E33"/>
    <w:rsid w:val="009A480C"/>
    <w:rsid w:val="00A3115D"/>
    <w:rsid w:val="00B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F7E8E-303C-4B2E-8C48-5FD2CD48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E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C2E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5</cp:revision>
  <dcterms:created xsi:type="dcterms:W3CDTF">2020-03-08T23:31:00Z</dcterms:created>
  <dcterms:modified xsi:type="dcterms:W3CDTF">2020-03-10T18:04:00Z</dcterms:modified>
</cp:coreProperties>
</file>