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1F" w:rsidRPr="00D94CA3" w:rsidRDefault="0005401F" w:rsidP="0005401F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05401F" w:rsidRDefault="0005401F" w:rsidP="004A37B8">
      <w:pPr>
        <w:spacing w:after="150" w:line="360" w:lineRule="atLeast"/>
        <w:ind w:left="1080" w:right="882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A967E6B" wp14:editId="2A7CB4B3">
            <wp:extent cx="4169139" cy="1695450"/>
            <wp:effectExtent l="0" t="0" r="3175" b="0"/>
            <wp:docPr id="36" name="Picture 36" descr="it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ti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943" cy="171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B8" w:rsidRDefault="004A37B8" w:rsidP="004A37B8">
      <w:pPr>
        <w:spacing w:after="150" w:line="360" w:lineRule="atLeast"/>
        <w:ind w:left="1080" w:right="882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</w:p>
    <w:p w:rsidR="004A37B8" w:rsidRPr="00D94CA3" w:rsidRDefault="004A37B8" w:rsidP="004A37B8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r w:rsidRPr="00D94CA3">
        <w:rPr>
          <w:rFonts w:ascii="Arial" w:eastAsia="Times New Roman" w:hAnsi="Arial" w:cs="Arial"/>
          <w:sz w:val="38"/>
          <w:szCs w:val="38"/>
        </w:rPr>
        <w:t>The 1st International Conference on IT Industry &amp; Export</w:t>
      </w:r>
    </w:p>
    <w:p w:rsidR="00707E89" w:rsidRPr="00D94CA3" w:rsidRDefault="00707E89" w:rsidP="0005401F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D72415" w:rsidRPr="00D94CA3" w:rsidRDefault="00D72415" w:rsidP="00707E89">
      <w:pPr>
        <w:pStyle w:val="NormalWeb"/>
        <w:spacing w:before="0" w:beforeAutospacing="0" w:after="0" w:afterAutospacing="0"/>
        <w:ind w:left="1080" w:right="882"/>
        <w:jc w:val="lowKashida"/>
        <w:rPr>
          <w:rFonts w:ascii="Arial" w:hAnsi="Arial" w:cs="Arial"/>
        </w:rPr>
      </w:pPr>
      <w:r w:rsidRPr="00D72415">
        <w:rPr>
          <w:rFonts w:ascii="Arial" w:hAnsi="Arial" w:cs="Arial"/>
        </w:rPr>
        <w:t xml:space="preserve">The 1st International Conference on IT Industry &amp; Export was held during </w:t>
      </w:r>
      <w:r w:rsidRPr="00D94CA3">
        <w:rPr>
          <w:rFonts w:ascii="Arial" w:hAnsi="Arial" w:cs="Arial"/>
        </w:rPr>
        <w:t>09 - 11 June 2013</w:t>
      </w:r>
      <w:r>
        <w:rPr>
          <w:rFonts w:ascii="Arial" w:hAnsi="Arial" w:cs="Arial"/>
        </w:rPr>
        <w:t xml:space="preserve"> in </w:t>
      </w:r>
      <w:r w:rsidRPr="00D94CA3">
        <w:rPr>
          <w:rFonts w:ascii="Arial" w:hAnsi="Arial" w:cs="Arial"/>
        </w:rPr>
        <w:t>Tehran, I. R. Iran</w:t>
      </w:r>
      <w:r>
        <w:rPr>
          <w:rFonts w:ascii="Arial" w:hAnsi="Arial" w:cs="Arial"/>
        </w:rPr>
        <w:t xml:space="preserve">. </w:t>
      </w:r>
    </w:p>
    <w:p w:rsidR="0005401F" w:rsidRPr="00D94CA3" w:rsidRDefault="0005401F" w:rsidP="00707E89">
      <w:pPr>
        <w:pStyle w:val="NormalWeb"/>
        <w:spacing w:before="0" w:beforeAutospacing="0" w:after="0" w:afterAutospacing="0"/>
        <w:ind w:left="1080" w:right="882"/>
        <w:jc w:val="lowKashida"/>
        <w:rPr>
          <w:rFonts w:ascii="Arial" w:hAnsi="Arial" w:cs="Arial"/>
        </w:rPr>
      </w:pPr>
      <w:r w:rsidRPr="00D72415">
        <w:rPr>
          <w:rFonts w:ascii="Arial" w:hAnsi="Arial" w:cs="Arial"/>
        </w:rPr>
        <w:t xml:space="preserve">This conference </w:t>
      </w:r>
      <w:r w:rsidR="00D72415" w:rsidRPr="00D72415">
        <w:rPr>
          <w:rFonts w:ascii="Arial" w:hAnsi="Arial" w:cs="Arial"/>
        </w:rPr>
        <w:t>was</w:t>
      </w:r>
      <w:r w:rsidRPr="00D72415">
        <w:rPr>
          <w:rFonts w:ascii="Arial" w:hAnsi="Arial" w:cs="Arial"/>
        </w:rPr>
        <w:t xml:space="preserve"> organized by the I.R. Ministry of Industry, Mine and Trade and supported by IOR-ARC RCSTT. The major objectives of this conference </w:t>
      </w:r>
      <w:r w:rsidR="00707E89">
        <w:rPr>
          <w:rFonts w:ascii="Arial" w:hAnsi="Arial" w:cs="Arial"/>
        </w:rPr>
        <w:t>were</w:t>
      </w:r>
      <w:r w:rsidRPr="00D72415">
        <w:rPr>
          <w:rFonts w:ascii="Arial" w:hAnsi="Arial" w:cs="Arial"/>
        </w:rPr>
        <w:t xml:space="preserve"> developing a regional mechanism to facilitate cooperation among the IOR-ARC Member States and the other regions of the world on IT industry and export development, developing a joint market and investment mechanism and establishing a regional network for capacity building, poverty reduction and job creation through IT. The Seminar provide</w:t>
      </w:r>
      <w:r w:rsidR="00707E89">
        <w:rPr>
          <w:rFonts w:ascii="Arial" w:hAnsi="Arial" w:cs="Arial"/>
        </w:rPr>
        <w:t>d</w:t>
      </w:r>
      <w:r w:rsidRPr="00D72415">
        <w:rPr>
          <w:rFonts w:ascii="Arial" w:hAnsi="Arial" w:cs="Arial"/>
        </w:rPr>
        <w:t xml:space="preserve"> an excellent platform for knowledge exchange between the researchers, scientists and related industries working in areas of IT industry of IOR-ARC Member States.</w:t>
      </w:r>
    </w:p>
    <w:p w:rsidR="0005401F" w:rsidRPr="00D94CA3" w:rsidRDefault="00D72415" w:rsidP="00D72415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72415" w:rsidRDefault="00D72415" w:rsidP="0005401F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D72415" w:rsidRDefault="00D72415" w:rsidP="0005401F">
      <w:pPr>
        <w:pStyle w:val="NormalWeb"/>
        <w:spacing w:before="0" w:beforeAutospacing="0" w:after="150" w:afterAutospacing="0"/>
        <w:ind w:left="1080" w:right="882"/>
        <w:jc w:val="lowKashida"/>
        <w:rPr>
          <w:rStyle w:val="Hyperlink"/>
          <w:rFonts w:ascii="Arial" w:hAnsi="Arial" w:cs="Arial"/>
          <w:color w:val="auto"/>
          <w:sz w:val="18"/>
          <w:szCs w:val="18"/>
        </w:rPr>
      </w:pPr>
    </w:p>
    <w:p w:rsidR="00D72415" w:rsidRPr="00D94CA3" w:rsidRDefault="00D72415" w:rsidP="00D72415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D72415" w:rsidRPr="00D94CA3" w:rsidRDefault="00D72415" w:rsidP="00D72415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</w:p>
    <w:p w:rsidR="00D72415" w:rsidRPr="00D94CA3" w:rsidRDefault="00D72415" w:rsidP="0005401F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DD46D4" w:rsidRDefault="00DD46D4" w:rsidP="00AA6ADF"/>
    <w:p w:rsidR="00AA6ADF" w:rsidRPr="00AA6ADF" w:rsidRDefault="00AA6ADF" w:rsidP="00AA6ADF"/>
    <w:sectPr w:rsidR="00AA6ADF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0F" w:rsidRDefault="00A7330F" w:rsidP="00D444CD">
      <w:pPr>
        <w:spacing w:after="0" w:line="240" w:lineRule="auto"/>
      </w:pPr>
      <w:r>
        <w:separator/>
      </w:r>
    </w:p>
  </w:endnote>
  <w:endnote w:type="continuationSeparator" w:id="0">
    <w:p w:rsidR="00A7330F" w:rsidRDefault="00A7330F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0F" w:rsidRDefault="00A7330F" w:rsidP="00D444CD">
      <w:pPr>
        <w:spacing w:after="0" w:line="240" w:lineRule="auto"/>
      </w:pPr>
      <w:r>
        <w:separator/>
      </w:r>
    </w:p>
  </w:footnote>
  <w:footnote w:type="continuationSeparator" w:id="0">
    <w:p w:rsidR="00A7330F" w:rsidRDefault="00A7330F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401F"/>
    <w:rsid w:val="00056988"/>
    <w:rsid w:val="00064829"/>
    <w:rsid w:val="0007425E"/>
    <w:rsid w:val="000968AB"/>
    <w:rsid w:val="000D3BA7"/>
    <w:rsid w:val="000D66F5"/>
    <w:rsid w:val="000E683B"/>
    <w:rsid w:val="0010767F"/>
    <w:rsid w:val="00122652"/>
    <w:rsid w:val="001468CC"/>
    <w:rsid w:val="001604AF"/>
    <w:rsid w:val="001760D9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C5D18"/>
    <w:rsid w:val="003D6859"/>
    <w:rsid w:val="00404AE0"/>
    <w:rsid w:val="00406ACF"/>
    <w:rsid w:val="00425CFF"/>
    <w:rsid w:val="00436C23"/>
    <w:rsid w:val="00471181"/>
    <w:rsid w:val="004768AB"/>
    <w:rsid w:val="004A37B8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07E89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74FC4"/>
    <w:rsid w:val="008D6CAE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7330F"/>
    <w:rsid w:val="00A92807"/>
    <w:rsid w:val="00AA6ADF"/>
    <w:rsid w:val="00AB11CB"/>
    <w:rsid w:val="00B111D3"/>
    <w:rsid w:val="00B419DF"/>
    <w:rsid w:val="00B55785"/>
    <w:rsid w:val="00B57097"/>
    <w:rsid w:val="00B875CD"/>
    <w:rsid w:val="00B934D9"/>
    <w:rsid w:val="00BC7CCB"/>
    <w:rsid w:val="00C222A4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72415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1F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5C07-DA83-47E4-A5DC-07EAF269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113</cp:revision>
  <dcterms:created xsi:type="dcterms:W3CDTF">2020-03-09T10:01:00Z</dcterms:created>
  <dcterms:modified xsi:type="dcterms:W3CDTF">2020-03-11T22:19:00Z</dcterms:modified>
</cp:coreProperties>
</file>